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00" w:rsidRDefault="006233D6" w:rsidP="006233D6">
      <w:pPr>
        <w:pStyle w:val="Paragrafoelenco"/>
        <w:spacing w:after="0" w:line="360" w:lineRule="auto"/>
        <w:ind w:left="1004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Allegato 2</w:t>
      </w:r>
    </w:p>
    <w:p w:rsidR="00003A4F" w:rsidRPr="00041D66" w:rsidRDefault="00003A4F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  <w:sz w:val="18"/>
          <w:szCs w:val="18"/>
        </w:rPr>
      </w:pPr>
      <w:r w:rsidRPr="00041D66">
        <w:rPr>
          <w:rFonts w:ascii="Calibri" w:hAnsi="Calibri"/>
          <w:b/>
          <w:sz w:val="18"/>
          <w:szCs w:val="18"/>
        </w:rPr>
        <w:t>Scheda per la richiesta di accesso al bonus</w:t>
      </w:r>
    </w:p>
    <w:tbl>
      <w:tblPr>
        <w:tblStyle w:val="Grigliatabella"/>
        <w:tblW w:w="41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28"/>
        <w:gridCol w:w="5497"/>
        <w:gridCol w:w="1276"/>
        <w:gridCol w:w="2441"/>
      </w:tblGrid>
      <w:tr w:rsidR="002B524F" w:rsidRPr="00041D66" w:rsidTr="002B524F">
        <w:trPr>
          <w:jc w:val="center"/>
        </w:trPr>
        <w:tc>
          <w:tcPr>
            <w:tcW w:w="8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24F" w:rsidRPr="00041D66" w:rsidRDefault="002B524F" w:rsidP="00A25BB8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Ambito valutativo N° 1 (ex comma 129, art.1 Legge 107/2015)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24F" w:rsidRPr="00041D66" w:rsidRDefault="002B524F" w:rsidP="00592EC2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Descrittori dei criteri</w:t>
            </w:r>
          </w:p>
        </w:tc>
        <w:tc>
          <w:tcPr>
            <w:tcW w:w="2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24F" w:rsidRPr="00041D66" w:rsidRDefault="002B524F" w:rsidP="00592EC2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Indicatori di funzione/attività da valorizzare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524F" w:rsidRPr="00041D66" w:rsidRDefault="002B524F" w:rsidP="00B0379C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Indicare con una X</w:t>
            </w:r>
          </w:p>
        </w:tc>
        <w:tc>
          <w:tcPr>
            <w:tcW w:w="934" w:type="pct"/>
            <w:vAlign w:val="center"/>
          </w:tcPr>
          <w:p w:rsidR="002B524F" w:rsidRPr="00041D66" w:rsidRDefault="004B4A14" w:rsidP="00E14258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 xml:space="preserve">Specificare </w:t>
            </w:r>
            <w:r w:rsidR="002B524F" w:rsidRPr="00041D66">
              <w:rPr>
                <w:rFonts w:ascii="Calibri" w:hAnsi="Calibri" w:cstheme="minorHAnsi"/>
                <w:b/>
                <w:sz w:val="18"/>
                <w:szCs w:val="18"/>
              </w:rPr>
              <w:t>le attività svolte</w:t>
            </w: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524F" w:rsidRPr="00041D66" w:rsidRDefault="002B524F" w:rsidP="00B0379C">
            <w:pPr>
              <w:ind w:left="113" w:right="113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color w:val="333333"/>
                <w:sz w:val="18"/>
                <w:szCs w:val="18"/>
                <w:shd w:val="clear" w:color="auto" w:fill="FFFFFF"/>
              </w:rPr>
              <w:t>QUALITÀ DELL’INSEGNAMENTO E DEL CONTRIBUTO AL MIGLIORAMENTO DELL’ISTITUZIONE SCOLASTICA E SUCCESSO FORMATIVO E SCOLASTICO DEGLI STUDENTI;</w:t>
            </w:r>
          </w:p>
        </w:tc>
        <w:tc>
          <w:tcPr>
            <w:tcW w:w="6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1. Qualità dell’insegnamento</w:t>
            </w:r>
          </w:p>
        </w:tc>
        <w:tc>
          <w:tcPr>
            <w:tcW w:w="210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257229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1.a</w:t>
            </w:r>
            <w:r w:rsidR="00257229" w:rsidRPr="00E05FBB">
              <w:rPr>
                <w:rFonts w:ascii="Calibri" w:hAnsi="Calibri"/>
                <w:sz w:val="20"/>
                <w:szCs w:val="20"/>
              </w:rPr>
              <w:t xml:space="preserve"> Capacità di progettazione e rimodulazione delle programmazioni, di coordinamento delle attività didattiche all’interno del Consiglio di classe durante la fase della didattica a distanza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2B524F" w:rsidRPr="00041D66" w:rsidRDefault="002B524F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1.b: 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2B524F" w:rsidRPr="00041D66" w:rsidRDefault="002B524F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257229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>1.c:.</w:t>
            </w:r>
            <w:proofErr w:type="gramEnd"/>
            <w:r w:rsidR="00257229" w:rsidRPr="00E05F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7229" w:rsidRPr="00E05FB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Sperimentazione di nuovi approcci didattici in diverse situazioni di </w:t>
            </w:r>
            <w:proofErr w:type="gramStart"/>
            <w:r w:rsidR="00257229" w:rsidRPr="00E05FBB">
              <w:rPr>
                <w:rFonts w:ascii="Calibri" w:hAnsi="Calibri"/>
                <w:color w:val="000000" w:themeColor="text1"/>
                <w:sz w:val="20"/>
                <w:szCs w:val="20"/>
              </w:rPr>
              <w:t>apprendimento ,anche</w:t>
            </w:r>
            <w:proofErr w:type="gramEnd"/>
            <w:r w:rsidR="00257229" w:rsidRPr="00E05FB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di tipo motivazionale ,per garantire un adeguato livello di partecipazione attraverso canali telematici non finalizzati alla semplice somministrazione e restituzione di compiti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2B524F" w:rsidRPr="00041D66" w:rsidRDefault="002B524F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2. Contributo al miglioramento dell’Istituzione scolastica</w:t>
            </w:r>
          </w:p>
        </w:tc>
        <w:tc>
          <w:tcPr>
            <w:tcW w:w="210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2.a: Partecipazione attiva a gruppi di lavoro e commissioni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592EC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2.b: Partecipazione attiva ad azioni di sistema: elaborazione e realizzazione di progetti finanziati con risorse esterne (fondi europei, MIUR/USR, Enti locali</w:t>
            </w: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 xml:space="preserve"> ..</w:t>
            </w:r>
            <w:proofErr w:type="gramEnd"/>
            <w:r w:rsidRPr="00041D6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524F" w:rsidRPr="00041D66" w:rsidRDefault="002B524F" w:rsidP="00940A8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2.c: promozione di attività e di progetti che per natura ed ampiezza sorreggono gli obiettivi prioritari del piano di miglioramento dell’istituto e che hanno ottenuto </w:t>
            </w:r>
            <w:r w:rsidR="000502D2">
              <w:rPr>
                <w:rFonts w:ascii="Calibri" w:hAnsi="Calibri"/>
                <w:sz w:val="18"/>
                <w:szCs w:val="18"/>
              </w:rPr>
              <w:t>risultati di qualità (efficienza</w:t>
            </w:r>
            <w:r w:rsidRPr="00041D66">
              <w:rPr>
                <w:rFonts w:ascii="Calibri" w:hAnsi="Calibri"/>
                <w:sz w:val="18"/>
                <w:szCs w:val="18"/>
              </w:rPr>
              <w:t xml:space="preserve"> ed efficacia) contribuendo significativamente alla “mission” dell’istituto.</w:t>
            </w: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000000" w:themeColor="text1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940A8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2.d: Contributo attivo a favorire il rispetto delle regole di convivenza e del regolamento d’Istituto attraverso attività specifiche e con riferimento agli esiti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20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A25BB8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 xml:space="preserve">3. </w:t>
            </w:r>
            <w:r w:rsidRPr="00041D66">
              <w:rPr>
                <w:rFonts w:ascii="Calibri" w:hAnsi="Calibri"/>
                <w:b/>
                <w:sz w:val="18"/>
                <w:szCs w:val="18"/>
              </w:rPr>
              <w:t>Successo formativo e scolastico degli studenti</w:t>
            </w:r>
          </w:p>
        </w:tc>
        <w:tc>
          <w:tcPr>
            <w:tcW w:w="21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25722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3.a</w:t>
            </w: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Progettazione e utilizzo di ambienti di apprendimento innovativi ed efficaci contro la dispersione scolastica, per l’inclusione, per la costruzione di curricoli personalizzati anche durante la fase della didattica a distanza</w:t>
            </w:r>
          </w:p>
        </w:tc>
        <w:tc>
          <w:tcPr>
            <w:tcW w:w="488" w:type="pct"/>
            <w:tcBorders>
              <w:lef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2B524F">
        <w:trPr>
          <w:trHeight w:val="113"/>
          <w:jc w:val="center"/>
        </w:trPr>
        <w:tc>
          <w:tcPr>
            <w:tcW w:w="814" w:type="pct"/>
            <w:vMerge/>
            <w:tcBorders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B524F" w:rsidP="006469F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3.b: Progettazione e realizzazione di attività</w:t>
            </w:r>
            <w:r w:rsidR="000B465F" w:rsidRPr="00041D66">
              <w:rPr>
                <w:rFonts w:ascii="Calibri" w:hAnsi="Calibri"/>
                <w:sz w:val="18"/>
                <w:szCs w:val="18"/>
              </w:rPr>
              <w:t xml:space="preserve">3.c: Organizzazione di attività laboratoriali, di attività interdisciplinari, di aree di progetto, </w:t>
            </w:r>
            <w:proofErr w:type="gramStart"/>
            <w:r w:rsidR="000B465F" w:rsidRPr="00041D66">
              <w:rPr>
                <w:rFonts w:ascii="Calibri" w:hAnsi="Calibri"/>
                <w:sz w:val="18"/>
                <w:szCs w:val="18"/>
              </w:rPr>
              <w:t xml:space="preserve">anche </w:t>
            </w:r>
            <w:r w:rsidRPr="00041D66">
              <w:rPr>
                <w:rFonts w:ascii="Calibri" w:hAnsi="Calibri"/>
                <w:sz w:val="18"/>
                <w:szCs w:val="18"/>
              </w:rPr>
              <w:t xml:space="preserve"> mirate</w:t>
            </w:r>
            <w:proofErr w:type="gramEnd"/>
            <w:r w:rsidRPr="00041D66">
              <w:rPr>
                <w:rFonts w:ascii="Calibri" w:hAnsi="Calibri"/>
                <w:sz w:val="18"/>
                <w:szCs w:val="18"/>
              </w:rPr>
              <w:t xml:space="preserve"> alla prevenzione della dispersione scolastica e riduzione della varianza </w:t>
            </w:r>
            <w:proofErr w:type="spellStart"/>
            <w:r w:rsidRPr="00041D66">
              <w:rPr>
                <w:rFonts w:ascii="Calibri" w:hAnsi="Calibri"/>
                <w:sz w:val="18"/>
                <w:szCs w:val="18"/>
              </w:rPr>
              <w:t>al’interno</w:t>
            </w:r>
            <w:proofErr w:type="spellEnd"/>
            <w:r w:rsidRPr="00041D66">
              <w:rPr>
                <w:rFonts w:ascii="Calibri" w:hAnsi="Calibri"/>
                <w:sz w:val="18"/>
                <w:szCs w:val="18"/>
              </w:rPr>
              <w:t xml:space="preserve"> della classe.</w:t>
            </w:r>
          </w:p>
        </w:tc>
        <w:tc>
          <w:tcPr>
            <w:tcW w:w="488" w:type="pct"/>
            <w:tcBorders>
              <w:lef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B524F" w:rsidRPr="00041D66" w:rsidTr="003627BD">
        <w:trPr>
          <w:trHeight w:val="70"/>
          <w:jc w:val="center"/>
        </w:trPr>
        <w:tc>
          <w:tcPr>
            <w:tcW w:w="81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1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4F" w:rsidRPr="00041D66" w:rsidRDefault="002656C2" w:rsidP="00B0379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  <w:r w:rsidR="002B524F" w:rsidRPr="00041D66">
              <w:rPr>
                <w:rFonts w:ascii="Calibri" w:hAnsi="Calibri"/>
                <w:sz w:val="18"/>
                <w:szCs w:val="18"/>
              </w:rPr>
              <w:t>: Efficace elaborazione di proposte per la costruzione di curricoli verticali.</w:t>
            </w:r>
          </w:p>
        </w:tc>
        <w:tc>
          <w:tcPr>
            <w:tcW w:w="488" w:type="pct"/>
            <w:tcBorders>
              <w:left w:val="single" w:sz="18" w:space="0" w:color="auto"/>
              <w:bottom w:val="single" w:sz="18" w:space="0" w:color="auto"/>
            </w:tcBorders>
          </w:tcPr>
          <w:p w:rsidR="002B524F" w:rsidRPr="00041D66" w:rsidRDefault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34" w:type="pct"/>
          </w:tcPr>
          <w:p w:rsidR="002B524F" w:rsidRPr="00041D66" w:rsidRDefault="002B524F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:rsidR="00270E77" w:rsidRPr="00041D66" w:rsidRDefault="00270E77">
      <w:pPr>
        <w:rPr>
          <w:rFonts w:ascii="Calibri" w:hAnsi="Calibri"/>
          <w:sz w:val="18"/>
          <w:szCs w:val="18"/>
        </w:rPr>
      </w:pPr>
    </w:p>
    <w:p w:rsidR="00270E77" w:rsidRPr="00041D66" w:rsidRDefault="00270E77">
      <w:pPr>
        <w:rPr>
          <w:rFonts w:ascii="Calibri" w:hAnsi="Calibri"/>
          <w:sz w:val="18"/>
          <w:szCs w:val="18"/>
        </w:rPr>
      </w:pPr>
    </w:p>
    <w:p w:rsidR="00270E77" w:rsidRPr="00041D66" w:rsidRDefault="00270E77" w:rsidP="00270E77">
      <w:pPr>
        <w:pStyle w:val="Paragrafoelenco"/>
        <w:rPr>
          <w:rFonts w:ascii="Calibri" w:hAnsi="Calibri"/>
          <w:sz w:val="18"/>
          <w:szCs w:val="18"/>
        </w:rPr>
      </w:pPr>
    </w:p>
    <w:tbl>
      <w:tblPr>
        <w:tblStyle w:val="Grigliatabella"/>
        <w:tblpPr w:leftFromText="141" w:rightFromText="141" w:horzAnchor="page" w:tblpX="1958" w:tblpY="-210"/>
        <w:tblW w:w="42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846"/>
        <w:gridCol w:w="5386"/>
        <w:gridCol w:w="1418"/>
        <w:gridCol w:w="2409"/>
      </w:tblGrid>
      <w:tr w:rsidR="00EE5643" w:rsidRPr="00041D66" w:rsidTr="00EE5643">
        <w:tc>
          <w:tcPr>
            <w:tcW w:w="79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B0379C" w:rsidP="002B524F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lastRenderedPageBreak/>
              <w:br w:type="page"/>
            </w:r>
            <w:r w:rsidR="00C00280">
              <w:rPr>
                <w:rFonts w:ascii="Calibri" w:hAnsi="Calibri"/>
                <w:sz w:val="18"/>
                <w:szCs w:val="18"/>
              </w:rPr>
              <w:t>Am</w:t>
            </w:r>
            <w:bookmarkStart w:id="0" w:name="_GoBack"/>
            <w:bookmarkEnd w:id="0"/>
            <w:r w:rsidR="00EE5643" w:rsidRPr="00041D66">
              <w:rPr>
                <w:rFonts w:ascii="Calibri" w:hAnsi="Calibri" w:cstheme="minorHAnsi"/>
                <w:b/>
                <w:sz w:val="18"/>
                <w:szCs w:val="18"/>
              </w:rPr>
              <w:t>bito valutativo N° 2 (ex comma 129, art.1 Legge 107/2015)</w:t>
            </w:r>
          </w:p>
        </w:tc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2B524F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Descrittori dei criteri</w:t>
            </w: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2B524F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Indicatori di funzione/attività da valorizzare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14258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Indicare con una X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14258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Indicare le attività svolte</w:t>
            </w:r>
          </w:p>
        </w:tc>
      </w:tr>
      <w:tr w:rsidR="00EE5643" w:rsidRPr="00041D66" w:rsidTr="00B94D6A">
        <w:trPr>
          <w:trHeight w:val="1164"/>
        </w:trPr>
        <w:tc>
          <w:tcPr>
            <w:tcW w:w="795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5643" w:rsidRPr="00041D66" w:rsidRDefault="00EE5643" w:rsidP="002B524F">
            <w:pPr>
              <w:ind w:left="113" w:right="113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color w:val="333333"/>
                <w:sz w:val="18"/>
                <w:szCs w:val="18"/>
                <w:shd w:val="clear" w:color="auto" w:fill="FFFFFF"/>
              </w:rPr>
              <w:t>RISULTATI OTTENUTI DAL DOCENTE O DAL GRUPPO DI DOCENTI IN RELAZIONE</w:t>
            </w:r>
            <w:r w:rsidRPr="00041D6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1D66">
              <w:rPr>
                <w:rFonts w:ascii="Calibri" w:hAnsi="Calibri" w:cstheme="minorHAnsi"/>
                <w:b/>
                <w:color w:val="333333"/>
                <w:sz w:val="18"/>
                <w:szCs w:val="18"/>
                <w:shd w:val="clear" w:color="auto" w:fill="FFFFFF"/>
              </w:rPr>
              <w:t>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7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1.</w:t>
            </w:r>
            <w:r w:rsidRPr="00041D6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1D66">
              <w:rPr>
                <w:rFonts w:ascii="Calibri" w:hAnsi="Calibri"/>
                <w:b/>
                <w:sz w:val="18"/>
                <w:szCs w:val="18"/>
              </w:rPr>
              <w:t>Risultati ottenuti in relazione al potenziamento delle competenze degli alunni</w:t>
            </w: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1.a: Realizzazione di attività finalizzate al potenziamento delle abilità/competenze degli alunni (certificazioni Lingue e Informatica, cittadinanza attiva, altre competenze trasversali, organizzazione di viaggi, scambi culturali, soggiorni studio etc.)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847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1.b: Produzione e/o uso di strumenti valutativi adeguati a rilevare lo sviluppo di competenze, comprese le competenze di cittadinanza (rubriche di valutazione, prove autentiche, griglie di valutazione…) e quindi volte a misurare l’effettivo scarto tra livello di partenza e di arrivo.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270E77">
        <w:trPr>
          <w:trHeight w:val="650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1.c: comparazione degli esiti degli studenti in II e V (scuola primaria) e III scuola secondaria primo grado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14258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511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2. Risultati ottenuti in relazione al potenziamento dell'innovazione didattica e metodologica</w:t>
            </w: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656C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2.a</w:t>
            </w: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collaborazione in pratica di ricerca e innovazione metodologica e didattica</w:t>
            </w:r>
            <w:r w:rsidR="002656C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56C2" w:rsidRPr="00E05FB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anche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>durante la fase della didattica a distanza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344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E5643" w:rsidRPr="00041D66" w:rsidRDefault="00EE5643" w:rsidP="002656C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2.b: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Uso delle TIC in modo efficace, sia nell’insegnamento della disciplina sia come supporto del ruolo professionale anche durante la fase della didattica a distanza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408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656C2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>2.c</w:t>
            </w:r>
            <w:r w:rsidR="002656C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Assistenza</w:t>
            </w:r>
            <w:proofErr w:type="gramEnd"/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e consulenza ai colleghi nell’uso delle nuove tecnologie anche durante la fase della didattica a distanza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579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 xml:space="preserve">3. </w:t>
            </w:r>
            <w:r w:rsidRPr="00041D66">
              <w:rPr>
                <w:rFonts w:ascii="Calibri" w:hAnsi="Calibri"/>
                <w:b/>
                <w:sz w:val="18"/>
                <w:szCs w:val="18"/>
              </w:rPr>
              <w:t>Collaborazione alla ricerca didattica, alla documentazione e alla diffusione di buone pratiche didattiche</w:t>
            </w:r>
          </w:p>
        </w:tc>
        <w:tc>
          <w:tcPr>
            <w:tcW w:w="20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3.a: Partecipazione ad iniziative di ricerca didattico-metodologica nella scuola o in altri Istituti</w:t>
            </w:r>
          </w:p>
        </w:tc>
        <w:tc>
          <w:tcPr>
            <w:tcW w:w="539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506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3.b: Partecipazione ad iniziative di ricerca didattico-metodologica rappresentando l’Istituto in reti di scuole, poli formativi o in partenariati con università o altri soggetti</w:t>
            </w:r>
          </w:p>
        </w:tc>
        <w:tc>
          <w:tcPr>
            <w:tcW w:w="539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318"/>
        </w:trPr>
        <w:tc>
          <w:tcPr>
            <w:tcW w:w="795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656C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3.c: </w:t>
            </w:r>
            <w:r w:rsidR="002656C2" w:rsidRPr="00E05FBB">
              <w:rPr>
                <w:rFonts w:ascii="Calibri" w:hAnsi="Calibri"/>
                <w:sz w:val="20"/>
                <w:szCs w:val="20"/>
              </w:rPr>
              <w:t xml:space="preserve"> Impegno nella documentazione e diffusione di buone pratiche individualmente o in gruppi di lavoro anche durante la fase della didattica a distanza</w:t>
            </w:r>
          </w:p>
        </w:tc>
        <w:tc>
          <w:tcPr>
            <w:tcW w:w="539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B94D6A">
        <w:trPr>
          <w:trHeight w:val="214"/>
        </w:trPr>
        <w:tc>
          <w:tcPr>
            <w:tcW w:w="79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2B524F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4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2B524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3.d: Impegno nella ricerca di azioni di mediazione in situazioni problematiche fra i vari attori della comunità scolastica.</w:t>
            </w:r>
          </w:p>
        </w:tc>
        <w:tc>
          <w:tcPr>
            <w:tcW w:w="5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14258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:rsidR="00A25BB8" w:rsidRPr="00041D66" w:rsidRDefault="00A25BB8">
      <w:pPr>
        <w:rPr>
          <w:rFonts w:ascii="Calibri" w:hAnsi="Calibri"/>
          <w:sz w:val="18"/>
          <w:szCs w:val="18"/>
        </w:rPr>
      </w:pPr>
      <w:r w:rsidRPr="00041D66">
        <w:rPr>
          <w:rFonts w:ascii="Calibri" w:hAnsi="Calibri"/>
          <w:sz w:val="18"/>
          <w:szCs w:val="18"/>
        </w:rPr>
        <w:br w:type="page"/>
      </w:r>
    </w:p>
    <w:tbl>
      <w:tblPr>
        <w:tblStyle w:val="Grigliatabella"/>
        <w:tblW w:w="4235" w:type="pct"/>
        <w:tblInd w:w="1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838"/>
        <w:gridCol w:w="5391"/>
        <w:gridCol w:w="1418"/>
        <w:gridCol w:w="2407"/>
      </w:tblGrid>
      <w:tr w:rsidR="00EE5643" w:rsidRPr="00041D66" w:rsidTr="000B465F">
        <w:tc>
          <w:tcPr>
            <w:tcW w:w="8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E564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lastRenderedPageBreak/>
              <w:t>Ambito valutativo N° 3 (ex comma 129, art.1 Legge 107/2015)</w:t>
            </w:r>
          </w:p>
        </w:tc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E564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Descrittori dei criteri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E564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Indicatori di funzione/attività da valorizzare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E564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Indicare con una X</w:t>
            </w: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5643" w:rsidRPr="00041D66" w:rsidRDefault="00EE5643" w:rsidP="00EE564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>Indicare le attività svolte</w:t>
            </w: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5643" w:rsidRPr="00041D66" w:rsidRDefault="00EE5643" w:rsidP="00EE5643">
            <w:pPr>
              <w:ind w:left="113" w:right="113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color w:val="333333"/>
                <w:sz w:val="18"/>
                <w:szCs w:val="18"/>
                <w:shd w:val="clear" w:color="auto" w:fill="FFFFFF"/>
              </w:rPr>
              <w:t>RESPONSABILITÀ ASSUNTE NEL COORDINAMENTO ORGANIZZATIVO E DIDATTICO E NELLA FORMAZIONE DEL PERSONALE</w:t>
            </w:r>
          </w:p>
        </w:tc>
        <w:tc>
          <w:tcPr>
            <w:tcW w:w="6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1.</w:t>
            </w:r>
            <w:r w:rsidRPr="00041D6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1D66">
              <w:rPr>
                <w:rFonts w:ascii="Calibri" w:hAnsi="Calibri"/>
                <w:b/>
                <w:sz w:val="18"/>
                <w:szCs w:val="18"/>
              </w:rPr>
              <w:t>Responsabilità assunte nel coordinamento organizzativo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1.a: Contributo nel Supporto organizzativo diretto e continuo:</w:t>
            </w:r>
          </w:p>
          <w:p w:rsidR="00EE5643" w:rsidRPr="00041D66" w:rsidRDefault="00EE5643" w:rsidP="00EE564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con il Dirigente;</w:t>
            </w:r>
          </w:p>
          <w:p w:rsidR="00EE5643" w:rsidRPr="00041D66" w:rsidRDefault="00EE5643" w:rsidP="00EE564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con attività anche in orario extracurriculare;</w:t>
            </w:r>
          </w:p>
          <w:p w:rsidR="00EE5643" w:rsidRPr="00041D66" w:rsidRDefault="00EE5643" w:rsidP="00EE564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con attività svolte </w:t>
            </w:r>
            <w:proofErr w:type="gramStart"/>
            <w:r w:rsidRPr="00041D66">
              <w:rPr>
                <w:rFonts w:ascii="Calibri" w:hAnsi="Calibri"/>
                <w:sz w:val="18"/>
                <w:szCs w:val="18"/>
              </w:rPr>
              <w:t>in  periodi</w:t>
            </w:r>
            <w:proofErr w:type="gramEnd"/>
            <w:r w:rsidRPr="00041D66">
              <w:rPr>
                <w:rFonts w:ascii="Calibri" w:hAnsi="Calibri"/>
                <w:sz w:val="18"/>
                <w:szCs w:val="18"/>
              </w:rPr>
              <w:t xml:space="preserve"> di chiusura scuola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1.b: Contributo nel Supporto organizzativo riferito a specifiche funzioni (multimedialità, gestione offerta formativa, disabilità, gestione protocolli BES/DSA, autovalutazione, INVALSI, coordinamento azioni di contrasto al bullismo…)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787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1.c: </w:t>
            </w:r>
            <w:r w:rsidR="00CF555B" w:rsidRPr="00F6765D">
              <w:rPr>
                <w:rFonts w:ascii="Calibri" w:hAnsi="Calibri"/>
                <w:sz w:val="20"/>
                <w:szCs w:val="20"/>
              </w:rPr>
              <w:t>gestione di attività complesse e individuazione di modalità innovative che migliorano l’organizzazione dell’istituto anche durante la fase della didattica a distanza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/>
                <w:b/>
                <w:sz w:val="18"/>
                <w:szCs w:val="18"/>
              </w:rPr>
            </w:pPr>
            <w:r w:rsidRPr="00041D66">
              <w:rPr>
                <w:rFonts w:ascii="Calibri" w:hAnsi="Calibri"/>
                <w:b/>
                <w:sz w:val="18"/>
                <w:szCs w:val="18"/>
              </w:rPr>
              <w:t>2. Responsabilità assunte nel coordinamento didattico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2.a</w:t>
            </w:r>
            <w:r w:rsidR="00CF555B">
              <w:rPr>
                <w:rFonts w:ascii="Calibri" w:hAnsi="Calibri"/>
                <w:sz w:val="18"/>
                <w:szCs w:val="18"/>
              </w:rPr>
              <w:t>:</w:t>
            </w:r>
            <w:r w:rsidR="00CF555B" w:rsidRPr="00F6765D">
              <w:rPr>
                <w:rFonts w:ascii="Calibri" w:hAnsi="Calibri"/>
                <w:sz w:val="20"/>
                <w:szCs w:val="20"/>
              </w:rPr>
              <w:t xml:space="preserve"> assunzione di compiti e responsabilità nel coordinamento e nella progettazione di gruppi di lavoro anche durante la fase della didattica a distanza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2.b:</w:t>
            </w:r>
            <w:r w:rsidR="00CF555B" w:rsidRPr="00F6765D">
              <w:rPr>
                <w:rFonts w:ascii="Calibri" w:hAnsi="Calibri"/>
                <w:sz w:val="20"/>
                <w:szCs w:val="20"/>
              </w:rPr>
              <w:t xml:space="preserve"> supporto didattico - metodologico alle attività dei docenti con realizzazione di strumenti condivisi per </w:t>
            </w:r>
            <w:proofErr w:type="gramStart"/>
            <w:r w:rsidR="00CF555B" w:rsidRPr="00F6765D">
              <w:rPr>
                <w:rFonts w:ascii="Calibri" w:hAnsi="Calibri"/>
                <w:sz w:val="20"/>
                <w:szCs w:val="20"/>
              </w:rPr>
              <w:t>l’</w:t>
            </w:r>
            <w:proofErr w:type="spellStart"/>
            <w:r w:rsidR="00CF555B" w:rsidRPr="00F6765D">
              <w:rPr>
                <w:rFonts w:ascii="Calibri" w:hAnsi="Calibri"/>
                <w:sz w:val="20"/>
                <w:szCs w:val="20"/>
              </w:rPr>
              <w:t>osservazione,misurazione</w:t>
            </w:r>
            <w:proofErr w:type="spellEnd"/>
            <w:proofErr w:type="gramEnd"/>
            <w:r w:rsidR="00CF555B" w:rsidRPr="00F6765D">
              <w:rPr>
                <w:rFonts w:ascii="Calibri" w:hAnsi="Calibri"/>
                <w:sz w:val="20"/>
                <w:szCs w:val="20"/>
              </w:rPr>
              <w:t xml:space="preserve"> e valutazione delle competenze. anche durante la fase della didattica a distanza</w:t>
            </w:r>
            <w:r w:rsidRPr="00041D6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2.c: supporto all’attività educativa - didattica dei vari plessi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2.d: </w:t>
            </w:r>
            <w:r w:rsidR="00CF555B" w:rsidRPr="00F6765D">
              <w:rPr>
                <w:rFonts w:ascii="Calibri" w:hAnsi="Calibri"/>
                <w:sz w:val="20"/>
                <w:szCs w:val="20"/>
              </w:rPr>
              <w:t>supporto all’attività educativa - didattica dei vari plessi anche durante la fase della didattica a distanza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041D66">
              <w:rPr>
                <w:rFonts w:ascii="Calibri" w:hAnsi="Calibri" w:cstheme="minorHAnsi"/>
                <w:b/>
                <w:sz w:val="18"/>
                <w:szCs w:val="18"/>
              </w:rPr>
              <w:t xml:space="preserve">3. </w:t>
            </w:r>
            <w:r w:rsidRPr="00041D66">
              <w:rPr>
                <w:rFonts w:ascii="Calibri" w:hAnsi="Calibri"/>
                <w:b/>
                <w:sz w:val="18"/>
                <w:szCs w:val="18"/>
              </w:rPr>
              <w:t>Responsabilità assunte nella formazione del personale</w:t>
            </w:r>
          </w:p>
        </w:tc>
        <w:tc>
          <w:tcPr>
            <w:tcW w:w="20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 xml:space="preserve">3.a: Attività di formatore in corsi di formazione nella scuola che perseguano gli obiettivi del PTOF e del </w:t>
            </w:r>
            <w:proofErr w:type="spellStart"/>
            <w:r w:rsidRPr="00041D66">
              <w:rPr>
                <w:rFonts w:ascii="Calibri" w:hAnsi="Calibri"/>
                <w:sz w:val="18"/>
                <w:szCs w:val="18"/>
              </w:rPr>
              <w:t>PdM</w:t>
            </w:r>
            <w:proofErr w:type="spellEnd"/>
            <w:r w:rsidRPr="00041D6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3627BD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41D66">
              <w:rPr>
                <w:rFonts w:ascii="Calibri" w:hAnsi="Calibri"/>
                <w:sz w:val="18"/>
                <w:szCs w:val="18"/>
              </w:rPr>
              <w:t>3.b: Attività di progettazione di percorsi di formazione per docenti coerenti con gli obiettivi di miglioramento e con la didattica innovativa.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EE5643" w:rsidRPr="00041D66" w:rsidTr="00CF555B">
        <w:trPr>
          <w:trHeight w:val="20"/>
        </w:trPr>
        <w:tc>
          <w:tcPr>
            <w:tcW w:w="821" w:type="pct"/>
            <w:vMerge/>
            <w:tcBorders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643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F555B" w:rsidRDefault="00CF555B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F555B">
              <w:rPr>
                <w:rFonts w:ascii="Calibri" w:hAnsi="Calibri"/>
                <w:sz w:val="18"/>
                <w:szCs w:val="18"/>
              </w:rPr>
              <w:t>3.c: Elaborazione di modalità innovative nella formazione anche durante la f</w:t>
            </w:r>
            <w:r>
              <w:rPr>
                <w:rFonts w:ascii="Calibri" w:hAnsi="Calibri"/>
                <w:sz w:val="18"/>
                <w:szCs w:val="18"/>
              </w:rPr>
              <w:t>ase della didattica a distanza</w:t>
            </w:r>
          </w:p>
          <w:p w:rsidR="00CF555B" w:rsidRPr="00CF555B" w:rsidRDefault="00CF555B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 w:rsidRPr="00CF555B">
              <w:rPr>
                <w:rFonts w:ascii="Calibri" w:hAnsi="Calibri"/>
                <w:sz w:val="18"/>
                <w:szCs w:val="18"/>
              </w:rPr>
              <w:tab/>
            </w:r>
          </w:p>
          <w:p w:rsidR="00CF555B" w:rsidRPr="00041D66" w:rsidRDefault="00CF555B" w:rsidP="00CF555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18" w:space="0" w:color="auto"/>
              <w:right w:val="single" w:sz="18" w:space="0" w:color="auto"/>
            </w:tcBorders>
          </w:tcPr>
          <w:p w:rsidR="00EE5643" w:rsidRPr="00041D66" w:rsidRDefault="00EE5643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F555B" w:rsidRPr="00041D66" w:rsidTr="003627BD">
        <w:trPr>
          <w:trHeight w:val="20"/>
        </w:trPr>
        <w:tc>
          <w:tcPr>
            <w:tcW w:w="821" w:type="pct"/>
            <w:tcBorders>
              <w:bottom w:val="single" w:sz="18" w:space="0" w:color="auto"/>
              <w:right w:val="single" w:sz="18" w:space="0" w:color="auto"/>
            </w:tcBorders>
          </w:tcPr>
          <w:p w:rsidR="00CF555B" w:rsidRPr="00041D66" w:rsidRDefault="00CF555B" w:rsidP="00EE5643">
            <w:pPr>
              <w:rPr>
                <w:rFonts w:ascii="Calibri" w:hAnsi="Calibr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55B" w:rsidRPr="00041D66" w:rsidRDefault="00CF555B" w:rsidP="00EE5643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0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55B" w:rsidRDefault="00CF555B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F555B">
              <w:rPr>
                <w:rFonts w:ascii="Calibri" w:hAnsi="Calibri"/>
                <w:sz w:val="18"/>
                <w:szCs w:val="18"/>
              </w:rPr>
              <w:t>3.d: Attività di tutor docenti</w:t>
            </w:r>
            <w:r>
              <w:rPr>
                <w:rFonts w:ascii="Calibri" w:hAnsi="Calibri"/>
                <w:sz w:val="18"/>
                <w:szCs w:val="18"/>
              </w:rPr>
              <w:t xml:space="preserve"> in anno di prova e formazione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55B" w:rsidRPr="00041D66" w:rsidRDefault="00CF555B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55B" w:rsidRPr="00041D66" w:rsidRDefault="00CF555B" w:rsidP="00EE56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70E77" w:rsidRPr="00906200" w:rsidRDefault="00270E77" w:rsidP="00906200">
      <w:pPr>
        <w:rPr>
          <w:rFonts w:ascii="Calibri" w:hAnsi="Calibr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572896" w:rsidTr="00572896">
        <w:tc>
          <w:tcPr>
            <w:tcW w:w="3884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e Cognome</w:t>
            </w:r>
          </w:p>
        </w:tc>
        <w:tc>
          <w:tcPr>
            <w:tcW w:w="3884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Ordine di scuola </w:t>
            </w:r>
          </w:p>
        </w:tc>
        <w:tc>
          <w:tcPr>
            <w:tcW w:w="3885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Classe</w:t>
            </w:r>
          </w:p>
        </w:tc>
        <w:tc>
          <w:tcPr>
            <w:tcW w:w="3885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Firma</w:t>
            </w:r>
          </w:p>
        </w:tc>
      </w:tr>
      <w:tr w:rsidR="00572896" w:rsidTr="00572896">
        <w:tc>
          <w:tcPr>
            <w:tcW w:w="3884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84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85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85" w:type="dxa"/>
          </w:tcPr>
          <w:p w:rsidR="00572896" w:rsidRDefault="0057289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26966" w:rsidRPr="00041D66" w:rsidRDefault="00D26966">
      <w:pPr>
        <w:rPr>
          <w:rFonts w:ascii="Calibri" w:hAnsi="Calibri"/>
          <w:sz w:val="18"/>
          <w:szCs w:val="18"/>
        </w:rPr>
      </w:pPr>
    </w:p>
    <w:sectPr w:rsidR="00D26966" w:rsidRPr="00041D66" w:rsidSect="00B03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58" w:rsidRDefault="00E14258" w:rsidP="00B0379C">
      <w:pPr>
        <w:spacing w:after="0" w:line="240" w:lineRule="auto"/>
      </w:pPr>
      <w:r>
        <w:separator/>
      </w:r>
    </w:p>
  </w:endnote>
  <w:endnote w:type="continuationSeparator" w:id="0">
    <w:p w:rsidR="00E14258" w:rsidRDefault="00E14258" w:rsidP="00B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58" w:rsidRDefault="00E14258" w:rsidP="00B0379C">
      <w:pPr>
        <w:spacing w:after="0" w:line="240" w:lineRule="auto"/>
      </w:pPr>
      <w:r>
        <w:separator/>
      </w:r>
    </w:p>
  </w:footnote>
  <w:footnote w:type="continuationSeparator" w:id="0">
    <w:p w:rsidR="00E14258" w:rsidRDefault="00E14258" w:rsidP="00B0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05A"/>
    <w:multiLevelType w:val="hybridMultilevel"/>
    <w:tmpl w:val="9B3A73DA"/>
    <w:lvl w:ilvl="0" w:tplc="0F4082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4A1316"/>
    <w:multiLevelType w:val="hybridMultilevel"/>
    <w:tmpl w:val="B7942E6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5C0532"/>
    <w:multiLevelType w:val="hybridMultilevel"/>
    <w:tmpl w:val="EBE8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F87"/>
    <w:multiLevelType w:val="hybridMultilevel"/>
    <w:tmpl w:val="BBCAC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BE6"/>
    <w:multiLevelType w:val="hybridMultilevel"/>
    <w:tmpl w:val="952C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80E"/>
    <w:multiLevelType w:val="hybridMultilevel"/>
    <w:tmpl w:val="4DDEB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2"/>
    <w:rsid w:val="00003A4F"/>
    <w:rsid w:val="00041D66"/>
    <w:rsid w:val="000502D2"/>
    <w:rsid w:val="000942A2"/>
    <w:rsid w:val="000B213B"/>
    <w:rsid w:val="000B465F"/>
    <w:rsid w:val="00121C2C"/>
    <w:rsid w:val="00257229"/>
    <w:rsid w:val="002656C2"/>
    <w:rsid w:val="00270E77"/>
    <w:rsid w:val="00296000"/>
    <w:rsid w:val="002B524F"/>
    <w:rsid w:val="003627BD"/>
    <w:rsid w:val="003915C2"/>
    <w:rsid w:val="003A11A1"/>
    <w:rsid w:val="003C09D5"/>
    <w:rsid w:val="003C0AF6"/>
    <w:rsid w:val="00404B0F"/>
    <w:rsid w:val="004279F6"/>
    <w:rsid w:val="004912F8"/>
    <w:rsid w:val="004B4A14"/>
    <w:rsid w:val="00505601"/>
    <w:rsid w:val="0050787B"/>
    <w:rsid w:val="00565037"/>
    <w:rsid w:val="00572896"/>
    <w:rsid w:val="00592EC2"/>
    <w:rsid w:val="005E2F6A"/>
    <w:rsid w:val="006233D6"/>
    <w:rsid w:val="006469F6"/>
    <w:rsid w:val="006801CF"/>
    <w:rsid w:val="006B2CC2"/>
    <w:rsid w:val="006F18E0"/>
    <w:rsid w:val="006F5EA7"/>
    <w:rsid w:val="007C6E56"/>
    <w:rsid w:val="00840347"/>
    <w:rsid w:val="00906200"/>
    <w:rsid w:val="009376EC"/>
    <w:rsid w:val="00940A81"/>
    <w:rsid w:val="009A3F3D"/>
    <w:rsid w:val="00A25BB8"/>
    <w:rsid w:val="00A418FA"/>
    <w:rsid w:val="00A60CDA"/>
    <w:rsid w:val="00B025B7"/>
    <w:rsid w:val="00B0379C"/>
    <w:rsid w:val="00B23FCE"/>
    <w:rsid w:val="00B94D6A"/>
    <w:rsid w:val="00C00280"/>
    <w:rsid w:val="00C42C53"/>
    <w:rsid w:val="00CA253A"/>
    <w:rsid w:val="00CA56A0"/>
    <w:rsid w:val="00CB1649"/>
    <w:rsid w:val="00CC7770"/>
    <w:rsid w:val="00CF4015"/>
    <w:rsid w:val="00CF555B"/>
    <w:rsid w:val="00D26966"/>
    <w:rsid w:val="00DA6427"/>
    <w:rsid w:val="00E14258"/>
    <w:rsid w:val="00E51618"/>
    <w:rsid w:val="00E86D8D"/>
    <w:rsid w:val="00EA3EAA"/>
    <w:rsid w:val="00EB6216"/>
    <w:rsid w:val="00EE5643"/>
    <w:rsid w:val="00F66ADF"/>
    <w:rsid w:val="00FB084F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95C9"/>
  <w15:docId w15:val="{21FF025C-7834-4E76-B134-E12D831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3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7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7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79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8F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AA80-D671-4293-8F64-A25E032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Patrizia Rateni</cp:lastModifiedBy>
  <cp:revision>2</cp:revision>
  <cp:lastPrinted>2019-03-25T10:33:00Z</cp:lastPrinted>
  <dcterms:created xsi:type="dcterms:W3CDTF">2020-06-03T08:21:00Z</dcterms:created>
  <dcterms:modified xsi:type="dcterms:W3CDTF">2020-06-03T08:21:00Z</dcterms:modified>
</cp:coreProperties>
</file>